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F6" w:rsidRDefault="00D059CF">
      <w:pPr>
        <w:pStyle w:val="Heading2"/>
      </w:pPr>
      <w:r>
        <w:t>Diagno</w:t>
      </w:r>
      <w:r w:rsidR="00B27406">
        <w:t xml:space="preserve">sis </w:t>
      </w:r>
      <w:customXml w:element="PID">
        <w:customXmlPr>
          <w:attr w:name="id" w:val="FNkjFi5XDHrkAHwXi+Y8dsjO8zm9+88vk90F9HoRX44=-2Q/ALMNuYZzzW9RT4qcMAw=="/>
        </w:customXmlPr>
      </w:customXml>
    </w:p>
    <w:p w:rsidR="008604F6" w:rsidRDefault="008604F6">
      <w:customXml w:element="PID">
        <w:customXmlPr>
          <w:attr w:name="id" w:val="wLPdFWNlV3SVx3D2crlGiup5U1R58y6PZYZ5CBdms5s=-2rQkdfh+ZcgsrnIlfUOhaw=="/>
        </w:customXmlPr>
      </w:customXml>
    </w:p>
    <w:p w:rsidR="008604F6" w:rsidRDefault="00D059CF">
      <w:r>
        <w:t>This section of the Cancer Trends Progress Report - 2005 Update provides data on the rates of new cancers, based on the NCI Surveillance, Epidemiology, and End-Results (SEER) Program, by cancer site and by racial and ethnic group. Also included are data on the proportion of cancers diagnosed at a late stage for five of the major cancer sites where cancer screening has been shown or has been evaluated to make a difference in outcomes. Cancer sites include: female breast, colon, rectum, cervix, and prostate.</w:t>
      </w:r>
      <w:r>
        <w:cr/>
      </w:r>
      <w:customXml w:element="PID">
        <w:customXmlPr>
          <w:attr w:name="id" w:val="YrYJiGQ9s3vbkfigy4AnPk/Igz3evdYvddUcex0XZBQ=-3vaUdYtHgmSmXKfyFtch9Q=="/>
        </w:customXmlPr>
      </w:customXml>
    </w:p>
    <w:p w:rsidR="008604F6" w:rsidRDefault="00D059CF">
      <w:r>
        <w:t xml:space="preserve">Source: </w:t>
      </w:r>
      <w:hyperlink r:id="rId4" w:history="1">
        <w:r w:rsidRPr="00622C34">
          <w:rPr>
            <w:rStyle w:val="Hyperlink"/>
          </w:rPr>
          <w:t>www.cancer.gov</w:t>
        </w:r>
      </w:hyperlink>
      <w:customXml w:element="PID">
        <w:customXmlPr>
          <w:attr w:name="id" w:val="/DIbao5Sd38PXTGK6eegkbcdlCYr7JBlsJl+SaWpnT8=-533z/Jo1hPQ9uanI5bsbUA=="/>
        </w:customXmlPr>
      </w:customXml>
    </w:p>
    <w:p w:rsidR="008604F6" w:rsidRDefault="008604F6">
      <w:customXml w:element="PID">
        <w:customXmlPr>
          <w:attr w:name="id" w:val="gSjYuI4OE8rj04E0EIjdKYXeHFdYojp0erY4yww5vxM=-XriedHYLix/hejYCrQO+1Q=="/>
        </w:customXmlPr>
      </w:customXml>
    </w:p>
    <w:p w:rsidR="008604F6" w:rsidRDefault="00D059CF">
      <w:pPr>
        <w:pStyle w:val="Heading2"/>
      </w:pPr>
      <w:r>
        <w:t xml:space="preserve">Cancer: Choosing a Treatment Program </w:t>
      </w:r>
      <w:customXml w:element="PID">
        <w:customXmlPr>
          <w:attr w:name="id" w:val="malhaasXABlxauxZdaY76QCiyAveKeFxAVuWFpimb2Y=-amHLJODzYUiMn9S1nhV66g=="/>
        </w:customXmlPr>
      </w:customXml>
    </w:p>
    <w:p w:rsidR="008604F6" w:rsidRDefault="00D059CF">
      <w:r>
        <w:t>What are the different kinds of cancer treatment?</w:t>
      </w:r>
      <w:customXml w:element="PID">
        <w:customXmlPr>
          <w:attr w:name="id" w:val="3QrLULprKQRI9cKoEElOMqn46Gh5zSHSIDXMtIUN9wA=-D82l0FIkbDQ1O3yCzikI/w=="/>
        </w:customXmlPr>
      </w:customXml>
    </w:p>
    <w:p w:rsidR="008604F6" w:rsidRDefault="00D059CF">
      <w:r>
        <w:t xml:space="preserve">Source: </w:t>
      </w:r>
      <w:hyperlink r:id="rId5" w:history="1">
        <w:r w:rsidRPr="00622C34">
          <w:rPr>
            <w:rStyle w:val="Hyperlink"/>
          </w:rPr>
          <w:t>http://familydoctor.org</w:t>
        </w:r>
      </w:hyperlink>
      <w:customXml w:element="PID">
        <w:customXmlPr>
          <w:attr w:name="id" w:val="c/lv6Q1ZCbUbdxwpoDX27Zz1DpedsULRKAXN7nVWrcg=-hirC9BDzizy4oTivpeioJw=="/>
        </w:customXmlPr>
      </w:customXml>
    </w:p>
    <w:p w:rsidR="008604F6" w:rsidRDefault="008604F6">
      <w:customXml w:element="PID">
        <w:customXmlPr>
          <w:attr w:name="id" w:val="EErNjwF0XvmflpeBI31l/bZ+58sPpj5G4grrHtJn+Hs=-9DNYbxVrdGPlE85HY54MqA=="/>
        </w:customXmlPr>
      </w:customXml>
    </w:p>
    <w:p w:rsidR="008604F6" w:rsidRDefault="00B27406">
      <w:pPr>
        <w:pStyle w:val="Heading2"/>
      </w:pPr>
      <w:r>
        <w:t>Statistics</w:t>
      </w:r>
      <w:customXml w:element="PID">
        <w:customXmlPr>
          <w:attr w:name="id" w:val="sdp2mx24+mjFZxIwctYAYXSLuaAp928vR/TjTMPGjoo=-YoHmDgOsc/1y5g2hfyIxXQ=="/>
        </w:customXmlPr>
      </w:customXml>
    </w:p>
    <w:p w:rsidR="008604F6" w:rsidRDefault="008604F6">
      <w:customXml w:element="PID">
        <w:customXmlPr>
          <w:attr w:name="id" w:val="NdEp3q3BLG2j4Y34z8rlx7DKgjk25QwNQJgNStJMytg=-pj/yUgOxta+zW0FIWRs9bw=="/>
        </w:customXmlPr>
      </w:customXml>
    </w:p>
    <w:p w:rsidR="008604F6" w:rsidRDefault="008E54C0">
      <w:r>
        <w:rPr>
          <w:noProof/>
        </w:rPr>
        <w:drawing>
          <wp:inline distT="0" distB="0" distL="0" distR="0">
            <wp:extent cx="5486400" cy="4464050"/>
            <wp:effectExtent l="0" t="0" r="0" b="2794"/>
            <wp:docPr id="5" name="cancerch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erchart1.gif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ustomXml w:element="PID">
        <w:customXmlPr>
          <w:attr w:name="id" w:val="RZvQTprp7ui2KooN5iwBLRjxplEGudcsA0ChDqTNANg=-OaWWcPoc4aDZP3/ntNpcDQ=="/>
        </w:customXmlPr>
      </w:customXml>
    </w:p>
    <w:p w:rsidR="008604F6" w:rsidRDefault="008604F6">
      <w:customXml w:element="PID">
        <w:customXmlPr>
          <w:attr w:name="id" w:val="8CaLhjR/aYrZQ97we/fPxaW3P+X9E0IqjCpgjvaMCmg=-ex1AK/bRWMUyJ1M40fA+NQ=="/>
        </w:customXmlPr>
      </w:customXml>
    </w:p>
    <w:p w:rsidR="008604F6" w:rsidRDefault="008E54C0">
      <w:r>
        <w:rPr>
          <w:noProof/>
        </w:rPr>
        <w:lastRenderedPageBreak/>
        <w:drawing>
          <wp:inline distT="0" distB="0" distL="0" distR="0">
            <wp:extent cx="4667250" cy="6124575"/>
            <wp:effectExtent l="0" t="0" r="762" b="1905"/>
            <wp:docPr id="6" name="cancerchar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erchart2.gif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ustomXml w:element="PID">
        <w:customXmlPr>
          <w:attr w:name="id" w:val="322TsBNDEsuXwlWha7S5UA1FEklp33g2x/W934toJHI=-lw/9hj6ET0ae/JdTNUYTyw=="/>
        </w:customXmlPr>
      </w:customXml>
    </w:p>
    <w:p w:rsidR="008604F6" w:rsidRDefault="008604F6">
      <w:customXml w:element="PID">
        <w:customXmlPr>
          <w:attr w:name="id" w:val="RRWm+5Da8VaNtt+HW0g6yMbW8MixH7ZM1fntemB0B6I=-vkBRFPBATZVdGnaCTlXQ1Q=="/>
        </w:customXmlPr>
      </w:customXml>
    </w:p>
    <w:p w:rsidR="008604F6" w:rsidRDefault="008E54C0">
      <w:r>
        <w:rPr>
          <w:noProof/>
        </w:rPr>
        <w:lastRenderedPageBreak/>
        <w:drawing>
          <wp:inline distT="0" distB="0" distL="0" distR="0">
            <wp:extent cx="4524375" cy="6067425"/>
            <wp:effectExtent l="0" t="0" r="1905" b="4191"/>
            <wp:docPr id="27" name="cancerchar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erchart3.gif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ustomXml w:element="PID">
        <w:customXmlPr>
          <w:attr w:name="id" w:val="YbwONiZRJlFtW0+U88nLEwUK2ezv1bzcP83dNlbBmB4=-+UdztYx4FUFTQG9jg66FOA=="/>
        </w:customXmlPr>
      </w:customXml>
    </w:p>
    <w:p w:rsidR="008604F6" w:rsidRDefault="008604F6">
      <w:customXml w:element="PID">
        <w:customXmlPr>
          <w:attr w:name="id" w:val="QkvpO9A/HY/US+isPR3jvN0EL/z4wSr3ltqPuNzNqNw=-zN1Jj9hFyvq5KDyEMOrT4Q=="/>
        </w:customXmlPr>
      </w:customXml>
    </w:p>
    <w:p w:rsidR="008604F6" w:rsidRDefault="008604F6">
      <w:customXml w:element="PID">
        <w:customXmlPr>
          <w:attr w:name="id" w:val="NXKswgycRkSzbrE8mdutUzUwk6TX0vfy5MdTIwlj694=-Xc34yPn0w3/DL66Gvv0qtA=="/>
        </w:customXmlPr>
      </w:customXml>
    </w:p>
    <w:p w:rsidR="008604F6" w:rsidRDefault="008604F6">
      <w:customXml w:element="PID">
        <w:customXmlPr>
          <w:attr w:name="id" w:val="iBghiYIzOc/StoMCiJL4tSLslUuTdYXk9Bj6pTbc0/g=-B+AEsj5pF7U7bEHRdlyzOQ=="/>
        </w:customXmlPr>
      </w:customXml>
    </w:p>
    <w:p w:rsidR="008604F6" w:rsidRDefault="009C32AB">
      <w:pPr>
        <w:pStyle w:val="Heading2"/>
      </w:pPr>
      <w:r>
        <w:t>Tobacco and Cancer</w:t>
      </w:r>
      <w:customXml w:element="PID">
        <w:customXmlPr>
          <w:attr w:name="id" w:val="qoL9+YMCzuk/txCbEVZsfGhO9E/Oqszx4H2kj7SjVks=-fHyEuHNQsBp5SGOWOZ0Q6g=="/>
        </w:customXmlPr>
      </w:customXml>
    </w:p>
    <w:p w:rsidR="008604F6" w:rsidRDefault="009C32AB">
      <w:r>
        <w:t xml:space="preserve"> </w:t>
      </w:r>
      <w:r>
        <w:cr/>
        <w:t xml:space="preserve">Smoking damages nearly every organ in the human body, is linked to at least 10 different cancers, and accounts for some 30% of all cancer deaths. And it costs billions of dollars each year. Yet one in four Americans still light up. If you or someone you love uses tobacco, </w:t>
      </w:r>
      <w:proofErr w:type="gramStart"/>
      <w:r>
        <w:t>here's</w:t>
      </w:r>
      <w:proofErr w:type="gramEnd"/>
      <w:r>
        <w:t xml:space="preserve"> what you need to know about how tobacco kills, and how to get the help you need to quit. </w:t>
      </w:r>
      <w:r>
        <w:cr/>
      </w:r>
      <w:customXml w:element="PID">
        <w:customXmlPr>
          <w:attr w:name="id" w:val="7Zozupplq4noXYWvDVAbP2VmgPi0cLX+TBqpZZNWDWg=-PLLSEnOz0Izy+Anpd0NXSw=="/>
        </w:customXmlPr>
      </w:customXml>
    </w:p>
    <w:p w:rsidR="008604F6" w:rsidRDefault="009C32AB">
      <w:pPr>
        <w:pStyle w:val="Heading2"/>
      </w:pPr>
      <w:r>
        <w:lastRenderedPageBreak/>
        <w:t>Sun Safety</w:t>
      </w:r>
      <w:customXml w:element="PID">
        <w:customXmlPr>
          <w:attr w:name="id" w:val="oysa5OkcAfauBJShlazxXBxupt3O3L4MEmqmeJm2NJY=-s/GL5KQbU7TyEM3CbF1/LQ=="/>
        </w:customXmlPr>
      </w:customXml>
    </w:p>
    <w:p w:rsidR="008604F6" w:rsidRDefault="008604F6">
      <w:customXml w:element="PID">
        <w:customXmlPr>
          <w:attr w:name="id" w:val="J502qSrrNIwfSHNG6sLTLnmZ3EZ/OW85M0P9aw5y0Dw=-Jlo8RO25RKGMRnGkGg151w=="/>
        </w:customXmlPr>
      </w:customXml>
    </w:p>
    <w:p w:rsidR="008604F6" w:rsidRDefault="009C32AB">
      <w:proofErr w:type="gramStart"/>
      <w:r>
        <w:t>A sunburn</w:t>
      </w:r>
      <w:proofErr w:type="gramEnd"/>
      <w:r>
        <w:t xml:space="preserve"> will fade, but damage to deeper layers of skin remains and can eventually cause cancer. That's why sun-safe habits should begin in childhood and last a lifetime.</w:t>
      </w:r>
      <w:customXml w:element="PID">
        <w:customXmlPr>
          <w:attr w:name="id" w:val="GrfgRolVcBlo0uThg1V/eLoAEeBvxv4gq6f8ldoWMRM=-BiimPEuAVKQf4ZV/00l2xQ=="/>
        </w:customXmlPr>
      </w:customXml>
    </w:p>
    <w:p w:rsidR="008604F6" w:rsidRDefault="008604F6">
      <w:customXml w:element="PID">
        <w:customXmlPr>
          <w:attr w:name="id" w:val="H21iPRP6WABb9CqVzs23Lf7P+mwJIShWVbrUq+nMNS0=-76oUhSD7Zhqocq2QoMJvpQ=="/>
        </w:customXmlPr>
      </w:customXml>
    </w:p>
    <w:p w:rsidR="008604F6" w:rsidRDefault="009C32AB">
      <w:pPr>
        <w:pStyle w:val="Heading2"/>
      </w:pPr>
      <w:r>
        <w:t xml:space="preserve">Food and Fitness </w:t>
      </w:r>
      <w:customXml w:element="PID">
        <w:customXmlPr>
          <w:attr w:name="id" w:val="xOhFAgQC03g8Kcoj7vVasSCn/JneUFS45ZOEIexh0N8=-g5ZyiPbIph+/7DCL5TH+Ug=="/>
        </w:customXmlPr>
      </w:customXml>
    </w:p>
    <w:p w:rsidR="008604F6" w:rsidRDefault="009C32AB">
      <w:r>
        <w:t xml:space="preserve"> </w:t>
      </w:r>
      <w:customXml w:element="PID">
        <w:customXmlPr>
          <w:attr w:name="id" w:val="EneHElzg7Q8P4qDdiPPuzTAxUZjE0ZtHuP4aXF9Y+Nw=-VQuxlMhvainGaO0aWIWDMQ=="/>
        </w:customXmlPr>
      </w:customXml>
    </w:p>
    <w:p w:rsidR="008604F6" w:rsidRDefault="009C32AB">
      <w:r>
        <w:t xml:space="preserve">Eating right, being active, and maintaining </w:t>
      </w:r>
      <w:proofErr w:type="gramStart"/>
      <w:r>
        <w:t>a healthy weight are</w:t>
      </w:r>
      <w:proofErr w:type="gramEnd"/>
      <w:r>
        <w:t xml:space="preserve"> important ways to reduce your risk of cancer—as well as heart disease and diabetes. Learn the American Cancer Society's guidelines for diet and activity and find tips for a healthy lifestyle and community.  </w:t>
      </w:r>
      <w:customXml w:element="PID">
        <w:customXmlPr>
          <w:attr w:name="id" w:val="C0wqco6nwDYHfTJ9RjiGMJj0jmnk+lOcPnkAoP7X1S8=-G2f4gZUux/ER/zp8uNoxbQ=="/>
        </w:customXmlPr>
      </w:customXml>
    </w:p>
    <w:p w:rsidR="008604F6" w:rsidRDefault="008604F6">
      <w:customXml w:element="PID">
        <w:customXmlPr>
          <w:attr w:name="id" w:val="g0c/PIOTvFtFrIsorpvgDaFtY87dz/MAlv62/mb1PjY=-E+gBz0+pojDKxJ2S9ZWRwA=="/>
        </w:customXmlPr>
      </w:customXml>
    </w:p>
    <w:p w:rsidR="008604F6" w:rsidRDefault="009C32AB">
      <w:pPr>
        <w:pStyle w:val="Heading2"/>
      </w:pPr>
      <w:r>
        <w:t xml:space="preserve">Early Detection </w:t>
      </w:r>
      <w:customXml w:element="PID">
        <w:customXmlPr>
          <w:attr w:name="id" w:val="opGeLHdGMaUsOTvaGdXjda6ck0ZEml6pNzunQGL/Cnw=-DKTkL7Ir8a0MN4iUZ+lSug=="/>
        </w:customXmlPr>
      </w:customXml>
    </w:p>
    <w:p w:rsidR="008604F6" w:rsidRDefault="009C32AB">
      <w:r>
        <w:t xml:space="preserve"> </w:t>
      </w:r>
      <w:customXml w:element="PID">
        <w:customXmlPr>
          <w:attr w:name="id" w:val="/C8u9DswqOXgXaj77tBf2MKNbAnX+uz+FTyQYjpiZBI=-VMMz8KNAMv9JeW//rpTAnw=="/>
        </w:customXmlPr>
      </w:customXml>
    </w:p>
    <w:p w:rsidR="008604F6" w:rsidRDefault="009C32AB">
      <w:r>
        <w:t xml:space="preserve">If you can't prevent cancer, the next best thing you can do to protect your health is to detect it early. Recognizing symptoms, getting regular check-ups, and performing self-exams are just a few ways you can do this. </w:t>
      </w:r>
      <w:customXml w:element="PID">
        <w:customXmlPr>
          <w:attr w:name="id" w:val="MKZyZa3CqxP3XXi0P+g9H+NgF99gpS4qXyuQ2fU8GKg=-J41lD5DAeCDYrE/CjAzv+g=="/>
        </w:customXmlPr>
      </w:customXml>
    </w:p>
    <w:p w:rsidR="008604F6" w:rsidRDefault="008604F6">
      <w:customXml w:element="PID">
        <w:customXmlPr>
          <w:attr w:name="id" w:val="IQ0uqAK23leM0spbv3lMH2BythC6WCZVC2az93lkoo8=-pOheeb7dtqrH1zjiAasibQ=="/>
        </w:customXmlPr>
      </w:customXml>
    </w:p>
    <w:p w:rsidR="008604F6" w:rsidRDefault="009C32AB">
      <w:r>
        <w:t xml:space="preserve">Source:  </w:t>
      </w:r>
      <w:hyperlink r:id="rId9" w:history="1">
        <w:r w:rsidRPr="00622C34">
          <w:rPr>
            <w:rStyle w:val="Hyperlink"/>
          </w:rPr>
          <w:t>www.cancer.org</w:t>
        </w:r>
      </w:hyperlink>
      <w:customXml w:element="PID">
        <w:customXmlPr>
          <w:attr w:name="id" w:val="0q+7pOOoPlodEgM4O5FyiGiM4Q7Qxx+bVN43XwxrZKA=-RjRA5wSwchBjoIuVipgaqg=="/>
        </w:customXmlPr>
      </w:customXml>
    </w:p>
    <w:p w:rsidR="008604F6" w:rsidRDefault="008604F6">
      <w:customXml w:element="PID">
        <w:customXmlPr>
          <w:attr w:name="id" w:val="3jqL3pnB89HkY17NS10iSeDbHUEbebnNWlna1nHQW5o=-RyC5S3/aAsAUxAKhA+6KTQ=="/>
        </w:customXmlPr>
      </w:customXml>
    </w:p>
    <w:sectPr w:rsidR="008604F6" w:rsidSect="007263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20"/>
  <w:characterSpacingControl w:val="doNotCompress"/>
  <w:compat>
    <w:doNotSnapToGridInCell/>
    <w:doNotWrapTextWithPunct/>
    <w:doNotUseEastAsianBreakRules/>
    <w:growAutofit/>
  </w:compat>
  <w:rsids>
    <w:rsidRoot w:val="00F923B6"/>
    <w:rsid w:val="00003462"/>
    <w:rsid w:val="00030181"/>
    <w:rsid w:val="00030CA8"/>
    <w:rsid w:val="00051C39"/>
    <w:rsid w:val="000A0447"/>
    <w:rsid w:val="000A1F63"/>
    <w:rsid w:val="000C50FE"/>
    <w:rsid w:val="00116337"/>
    <w:rsid w:val="00143395"/>
    <w:rsid w:val="001F112C"/>
    <w:rsid w:val="00204D50"/>
    <w:rsid w:val="00225BAC"/>
    <w:rsid w:val="00280F26"/>
    <w:rsid w:val="002A56D9"/>
    <w:rsid w:val="002A59A5"/>
    <w:rsid w:val="002B07AF"/>
    <w:rsid w:val="002B2702"/>
    <w:rsid w:val="002C5F5A"/>
    <w:rsid w:val="002D3470"/>
    <w:rsid w:val="00333954"/>
    <w:rsid w:val="00354EA1"/>
    <w:rsid w:val="00356F2F"/>
    <w:rsid w:val="00364C39"/>
    <w:rsid w:val="003A4778"/>
    <w:rsid w:val="003F1C8E"/>
    <w:rsid w:val="0040064D"/>
    <w:rsid w:val="00404809"/>
    <w:rsid w:val="00405CBD"/>
    <w:rsid w:val="004173B0"/>
    <w:rsid w:val="004B054D"/>
    <w:rsid w:val="004C3E86"/>
    <w:rsid w:val="004C652F"/>
    <w:rsid w:val="00501922"/>
    <w:rsid w:val="00503851"/>
    <w:rsid w:val="00504341"/>
    <w:rsid w:val="00505717"/>
    <w:rsid w:val="00520344"/>
    <w:rsid w:val="00522E4F"/>
    <w:rsid w:val="005945B3"/>
    <w:rsid w:val="005D54F7"/>
    <w:rsid w:val="005D6840"/>
    <w:rsid w:val="0060131C"/>
    <w:rsid w:val="00626AA9"/>
    <w:rsid w:val="006520CD"/>
    <w:rsid w:val="0066358A"/>
    <w:rsid w:val="00675071"/>
    <w:rsid w:val="00677A65"/>
    <w:rsid w:val="00687B57"/>
    <w:rsid w:val="00697EA8"/>
    <w:rsid w:val="006E373D"/>
    <w:rsid w:val="006F326F"/>
    <w:rsid w:val="006F4C31"/>
    <w:rsid w:val="0070612B"/>
    <w:rsid w:val="00706B22"/>
    <w:rsid w:val="00720C8D"/>
    <w:rsid w:val="00721668"/>
    <w:rsid w:val="00726320"/>
    <w:rsid w:val="00755265"/>
    <w:rsid w:val="00765EF3"/>
    <w:rsid w:val="0076607F"/>
    <w:rsid w:val="0079229E"/>
    <w:rsid w:val="00795151"/>
    <w:rsid w:val="00796221"/>
    <w:rsid w:val="007C2A74"/>
    <w:rsid w:val="007C7C07"/>
    <w:rsid w:val="007D3FC2"/>
    <w:rsid w:val="008041FD"/>
    <w:rsid w:val="00815B17"/>
    <w:rsid w:val="00840109"/>
    <w:rsid w:val="008604F6"/>
    <w:rsid w:val="00861DC5"/>
    <w:rsid w:val="00871CA3"/>
    <w:rsid w:val="008C271A"/>
    <w:rsid w:val="008C7A6E"/>
    <w:rsid w:val="008E0E25"/>
    <w:rsid w:val="008E4602"/>
    <w:rsid w:val="008E54C0"/>
    <w:rsid w:val="00942AE2"/>
    <w:rsid w:val="00942D54"/>
    <w:rsid w:val="0096010F"/>
    <w:rsid w:val="00975A84"/>
    <w:rsid w:val="009B40E2"/>
    <w:rsid w:val="009C32AB"/>
    <w:rsid w:val="009E4815"/>
    <w:rsid w:val="00A05C89"/>
    <w:rsid w:val="00A208A6"/>
    <w:rsid w:val="00A259EF"/>
    <w:rsid w:val="00A61740"/>
    <w:rsid w:val="00A76330"/>
    <w:rsid w:val="00A9666E"/>
    <w:rsid w:val="00AA467A"/>
    <w:rsid w:val="00B27406"/>
    <w:rsid w:val="00B41C0C"/>
    <w:rsid w:val="00B53F33"/>
    <w:rsid w:val="00B6214C"/>
    <w:rsid w:val="00BA2D01"/>
    <w:rsid w:val="00BA46E4"/>
    <w:rsid w:val="00BB02B3"/>
    <w:rsid w:val="00BB0E3D"/>
    <w:rsid w:val="00C21D9D"/>
    <w:rsid w:val="00C43392"/>
    <w:rsid w:val="00C461BC"/>
    <w:rsid w:val="00C46BC9"/>
    <w:rsid w:val="00C53BA3"/>
    <w:rsid w:val="00C54501"/>
    <w:rsid w:val="00C76C55"/>
    <w:rsid w:val="00CA5C4A"/>
    <w:rsid w:val="00D0558C"/>
    <w:rsid w:val="00D059CF"/>
    <w:rsid w:val="00D10D83"/>
    <w:rsid w:val="00D133AA"/>
    <w:rsid w:val="00D22636"/>
    <w:rsid w:val="00D74E51"/>
    <w:rsid w:val="00D823F4"/>
    <w:rsid w:val="00DA5387"/>
    <w:rsid w:val="00DA656C"/>
    <w:rsid w:val="00DB724C"/>
    <w:rsid w:val="00DC0959"/>
    <w:rsid w:val="00DC75E0"/>
    <w:rsid w:val="00DF6721"/>
    <w:rsid w:val="00E64736"/>
    <w:rsid w:val="00E935EA"/>
    <w:rsid w:val="00EE31EF"/>
    <w:rsid w:val="00F140E3"/>
    <w:rsid w:val="00F27170"/>
    <w:rsid w:val="00F3174E"/>
    <w:rsid w:val="00F418EC"/>
    <w:rsid w:val="00F44752"/>
    <w:rsid w:val="00F512E9"/>
    <w:rsid w:val="00F602D6"/>
    <w:rsid w:val="00F923B6"/>
    <w:rsid w:val="00FB0847"/>
    <w:rsid w:val="00FD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2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061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61B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06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B27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gif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theme" Target="theme/theme1.xml" Id="rId11" /><Relationship Type="http://schemas.openxmlformats.org/officeDocument/2006/relationships/hyperlink" Target="http://familydoctor.org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://www.cancer.gov" TargetMode="External" Id="rId4" /><Relationship Type="http://schemas.openxmlformats.org/officeDocument/2006/relationships/hyperlink" Target="http://www.cancer.org" TargetMode="External" Id="rId9" /><Relationship Type="http://schemas.openxmlformats.org/officeDocument/2006/relationships/customXml" Target="/customXML/item.xml" Id="R94b8666922b747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1aacdc5f7ec44982" /></Relationships>
</file>

<file path=customXML/item.xml><?xml version="1.0" encoding="utf-8"?>
<project>
  <id>cyfoRA87sWoOAUegjziNuKTXpbsDLhvJUcz//y5ENQM=-pu2vndP6O+NggKZZ1Ferqw==</id>
</project>
</file>

<file path=customXML/itemProps.xml><?xml version="1.0" encoding="utf-8"?>
<ds:datastoreItem xmlns:ds="http://schemas.openxmlformats.org/officedocument/2006/2/customXml" ds:itemID="{C66AC4F1-97D3-4D10-8D07-51E6CC79AD91}">
  <ds:schemaRefs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and Cancer</vt:lpstr>
    </vt:vector>
  </TitlesOfParts>
  <Company>Southwest Missouri State University</Company>
  <LinksUpToDate>false</LinksUpToDate>
  <CharactersWithSpaces>1935</CharactersWithSpaces>
  <SharedDoc>false</SharedDoc>
  <HLinks>
    <vt:vector size="24" baseType="variant">
      <vt:variant>
        <vt:i4>5767196</vt:i4>
      </vt:variant>
      <vt:variant>
        <vt:i4>9</vt:i4>
      </vt:variant>
      <vt:variant>
        <vt:i4>0</vt:i4>
      </vt:variant>
      <vt:variant>
        <vt:i4>5</vt:i4>
      </vt:variant>
      <vt:variant>
        <vt:lpwstr>http://www.clevelandclinic.org/health/health-info/docs/3700/3778.asp?index=12194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http://familydoctor.org/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and Cancer</dc:title>
  <dc:subject/>
  <dc:creator>Michelle Hulett</dc:creator>
  <cp:keywords/>
  <dc:description/>
  <cp:lastModifiedBy>Chinmay Prasoon</cp:lastModifiedBy>
  <cp:revision>3</cp:revision>
  <dcterms:created xsi:type="dcterms:W3CDTF">2006-10-16T00:15:00Z</dcterms:created>
  <dcterms:modified xsi:type="dcterms:W3CDTF">2009-04-09T13:16:00Z</dcterms:modified>
</cp:coreProperties>
</file>